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Geachte leden,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Hierbij willen wij u van harte uitnodigen voor de Algemene Leden Vergadering (ALV), gevolgd door een nieuwjaarsreceptie. In de bijlage treft u de uitnodiging en de agenda voor de ALV aan. Het financiële overzicht zal later worden verstrekt, naar verwachting in januari vóór de ALV.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De ALV zal dit jaar plaatsvinden in Esterlicia, op het volgende adres: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C. Botello 2, 38370 La Matanza de Acentejo. 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De ALV begint om 12.00 uur, wij verzoeken u vriendelijk om op tijd aanwezig te zijn. Deze bijeenkomst is uitsluitend voor LEDEN.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Vanaf 14.00 uur is iedereen van harte welkom voor een nieuwjaarsborrel die tot 17.00 uur duurt.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Er is voldoende parkeergelegenheid en bij voldoende deelname zullen er bussen ingezet worden. Ook is de locatie toegankelijk voor mindervaliden.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Tevens treft u in de bijlage een brief van Henk van den Herik aan, die hij graag met u wil delen.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Tenslotte wil ik u erop wijzen, dat er keihard gewerkt wordt achter de schermen. Dat merken we gelukkig ook aan ons ledental. We blijven positief aan de toekomst werken.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Namens het bestuur,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Het secretariaat, Heleen Wemerman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n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